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1A" w:rsidRPr="00A4671A" w:rsidRDefault="00A4671A" w:rsidP="00A4671A">
      <w:pPr>
        <w:spacing w:before="225" w:after="100" w:afterAutospacing="1" w:line="330" w:lineRule="atLeast"/>
        <w:jc w:val="center"/>
        <w:rPr>
          <w:rFonts w:ascii="Gigi" w:eastAsia="Times New Roman" w:hAnsi="Gigi" w:cs="Arial"/>
          <w:b/>
          <w:bCs/>
          <w:color w:val="000000"/>
          <w:sz w:val="52"/>
          <w:szCs w:val="24"/>
          <w:lang w:eastAsia="fr-CA"/>
        </w:rPr>
      </w:pPr>
      <w:r w:rsidRPr="00A4671A">
        <w:rPr>
          <w:rFonts w:ascii="Gigi" w:eastAsia="Times New Roman" w:hAnsi="Gigi" w:cs="Arial"/>
          <w:b/>
          <w:bCs/>
          <w:color w:val="000000"/>
          <w:sz w:val="52"/>
          <w:szCs w:val="24"/>
          <w:lang w:eastAsia="fr-CA"/>
        </w:rPr>
        <w:t>Le passé simple</w:t>
      </w:r>
    </w:p>
    <w:p w:rsidR="00A4671A" w:rsidRDefault="00A4671A" w:rsidP="00A4671A">
      <w:pPr>
        <w:spacing w:before="225" w:after="100" w:afterAutospacing="1" w:line="330" w:lineRule="atLeast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fr-CA"/>
        </w:rPr>
      </w:pPr>
      <w:r w:rsidRPr="00A4671A">
        <w:rPr>
          <w:rFonts w:ascii="Century Gothic" w:eastAsia="Times New Roman" w:hAnsi="Century Gothic" w:cs="Arial"/>
          <w:color w:val="000000"/>
          <w:sz w:val="24"/>
          <w:szCs w:val="24"/>
          <w:lang w:eastAsia="fr-CA"/>
        </w:rPr>
        <w:t>Le </w:t>
      </w:r>
      <w:r w:rsidRPr="00A4671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fr-CA"/>
        </w:rPr>
        <w:t>passé simple</w:t>
      </w:r>
      <w:r w:rsidRPr="00A4671A">
        <w:rPr>
          <w:rFonts w:ascii="Century Gothic" w:eastAsia="Times New Roman" w:hAnsi="Century Gothic" w:cs="Arial"/>
          <w:color w:val="000000"/>
          <w:sz w:val="24"/>
          <w:szCs w:val="24"/>
          <w:lang w:eastAsia="fr-CA"/>
        </w:rPr>
        <w:t> exprime une action achevée du passé, le plus souvent une action brève.</w:t>
      </w:r>
    </w:p>
    <w:p w:rsidR="00A4671A" w:rsidRDefault="00A4671A" w:rsidP="00A4671A">
      <w:pPr>
        <w:spacing w:before="225" w:after="100" w:afterAutospacing="1" w:line="330" w:lineRule="atLeast"/>
        <w:jc w:val="both"/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fr-CA"/>
        </w:rPr>
      </w:pPr>
      <w:r w:rsidRPr="00A4671A">
        <w:rPr>
          <w:rFonts w:ascii="Century Gothic" w:eastAsia="Times New Roman" w:hAnsi="Century Gothic" w:cs="Arial"/>
          <w:color w:val="000000"/>
          <w:sz w:val="24"/>
          <w:szCs w:val="24"/>
          <w:u w:val="single"/>
          <w:lang w:eastAsia="fr-CA"/>
        </w:rPr>
        <w:t>Exemple</w:t>
      </w:r>
      <w:r w:rsidRPr="00A4671A">
        <w:rPr>
          <w:rFonts w:ascii="Century Gothic" w:eastAsia="Times New Roman" w:hAnsi="Century Gothic" w:cs="Arial"/>
          <w:color w:val="000000"/>
          <w:sz w:val="24"/>
          <w:szCs w:val="24"/>
          <w:lang w:eastAsia="fr-CA"/>
        </w:rPr>
        <w:t> : </w:t>
      </w:r>
      <w:r w:rsidRPr="00A4671A"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fr-CA"/>
        </w:rPr>
        <w:t>Soudain, le cycliste </w:t>
      </w:r>
      <w:r w:rsidRPr="00A4671A">
        <w:rPr>
          <w:rFonts w:ascii="Century Gothic" w:eastAsia="Times New Roman" w:hAnsi="Century Gothic" w:cs="Arial"/>
          <w:b/>
          <w:bCs/>
          <w:i/>
          <w:iCs/>
          <w:color w:val="000000"/>
          <w:sz w:val="24"/>
          <w:szCs w:val="24"/>
          <w:lang w:eastAsia="fr-CA"/>
        </w:rPr>
        <w:t>chuta</w:t>
      </w:r>
      <w:r w:rsidRPr="00A4671A"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fr-CA"/>
        </w:rPr>
        <w:t> par terre.</w:t>
      </w:r>
    </w:p>
    <w:p w:rsidR="0034729D" w:rsidRDefault="0034729D" w:rsidP="00A4671A">
      <w:pPr>
        <w:spacing w:before="225" w:after="100" w:afterAutospacing="1" w:line="330" w:lineRule="atLeast"/>
        <w:jc w:val="both"/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fr-CA"/>
        </w:rPr>
      </w:pPr>
    </w:p>
    <w:p w:rsidR="0034729D" w:rsidRPr="00A4671A" w:rsidRDefault="0034729D" w:rsidP="00A4671A">
      <w:pPr>
        <w:spacing w:before="225" w:after="100" w:afterAutospacing="1" w:line="330" w:lineRule="atLeast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fr-CA"/>
        </w:rPr>
      </w:pPr>
    </w:p>
    <w:p w:rsidR="00A4671A" w:rsidRPr="0034729D" w:rsidRDefault="00A4671A" w:rsidP="0034729D">
      <w:pPr>
        <w:spacing w:before="225" w:after="100" w:afterAutospacing="1" w:line="330" w:lineRule="atLeast"/>
        <w:jc w:val="center"/>
        <w:rPr>
          <w:rFonts w:ascii="Gigi" w:eastAsia="Times New Roman" w:hAnsi="Gigi" w:cs="Arial"/>
          <w:b/>
          <w:bCs/>
          <w:color w:val="000000"/>
          <w:sz w:val="32"/>
          <w:szCs w:val="24"/>
          <w:lang w:eastAsia="fr-CA"/>
        </w:rPr>
      </w:pPr>
      <w:r w:rsidRPr="00A4671A">
        <w:rPr>
          <w:rFonts w:ascii="Gigi" w:eastAsia="Times New Roman" w:hAnsi="Gigi" w:cs="Arial"/>
          <w:b/>
          <w:bCs/>
          <w:color w:val="000000"/>
          <w:sz w:val="32"/>
          <w:szCs w:val="24"/>
          <w:lang w:eastAsia="fr-CA"/>
        </w:rPr>
        <w:t>Les terminaisons du passé simple de l'indicatif</w:t>
      </w:r>
    </w:p>
    <w:p w:rsidR="00A4671A" w:rsidRDefault="00A4671A" w:rsidP="00A4671A">
      <w:pPr>
        <w:spacing w:before="225" w:after="100" w:afterAutospacing="1" w:line="330" w:lineRule="atLeast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fr-CA"/>
        </w:rPr>
      </w:pPr>
      <w:r w:rsidRPr="00A4671A">
        <w:rPr>
          <w:rFonts w:ascii="Century Gothic" w:eastAsia="Times New Roman" w:hAnsi="Century Gothic" w:cs="Arial"/>
          <w:color w:val="000000"/>
          <w:sz w:val="24"/>
          <w:szCs w:val="24"/>
          <w:lang w:eastAsia="fr-CA"/>
        </w:rPr>
        <w:t>Les terminaisons varient selon </w:t>
      </w:r>
      <w:hyperlink r:id="rId5" w:history="1">
        <w:r w:rsidRPr="00A4671A">
          <w:rPr>
            <w:rFonts w:ascii="Century Gothic" w:eastAsia="Times New Roman" w:hAnsi="Century Gothic" w:cs="Arial"/>
            <w:b/>
            <w:bCs/>
            <w:color w:val="1B5D6C"/>
            <w:sz w:val="24"/>
            <w:szCs w:val="24"/>
            <w:lang w:eastAsia="fr-CA"/>
          </w:rPr>
          <w:t>le groupe</w:t>
        </w:r>
      </w:hyperlink>
      <w:r w:rsidRPr="00A4671A">
        <w:rPr>
          <w:rFonts w:ascii="Century Gothic" w:eastAsia="Times New Roman" w:hAnsi="Century Gothic" w:cs="Arial"/>
          <w:color w:val="000000"/>
          <w:sz w:val="24"/>
          <w:szCs w:val="24"/>
          <w:lang w:eastAsia="fr-CA"/>
        </w:rPr>
        <w:t> auquel appartient </w:t>
      </w:r>
      <w:hyperlink r:id="rId6" w:history="1">
        <w:r w:rsidRPr="00A4671A">
          <w:rPr>
            <w:rFonts w:ascii="Century Gothic" w:eastAsia="Times New Roman" w:hAnsi="Century Gothic" w:cs="Arial"/>
            <w:b/>
            <w:bCs/>
            <w:color w:val="1B5D6C"/>
            <w:sz w:val="24"/>
            <w:szCs w:val="24"/>
            <w:lang w:eastAsia="fr-CA"/>
          </w:rPr>
          <w:t>le verbe</w:t>
        </w:r>
      </w:hyperlink>
      <w:r w:rsidRPr="00A4671A">
        <w:rPr>
          <w:rFonts w:ascii="Century Gothic" w:eastAsia="Times New Roman" w:hAnsi="Century Gothic" w:cs="Arial"/>
          <w:color w:val="000000"/>
          <w:sz w:val="24"/>
          <w:szCs w:val="24"/>
          <w:lang w:eastAsia="fr-CA"/>
        </w:rPr>
        <w:t>.</w:t>
      </w:r>
    </w:p>
    <w:p w:rsidR="0034729D" w:rsidRPr="00A4671A" w:rsidRDefault="0034729D" w:rsidP="00A4671A">
      <w:pPr>
        <w:spacing w:before="225" w:after="100" w:afterAutospacing="1" w:line="330" w:lineRule="atLeast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fr-CA"/>
        </w:rPr>
      </w:pPr>
    </w:p>
    <w:tbl>
      <w:tblPr>
        <w:tblW w:w="5825" w:type="dxa"/>
        <w:jc w:val="center"/>
        <w:tblCellSpacing w:w="0" w:type="dxa"/>
        <w:tblBorders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418"/>
        <w:gridCol w:w="2047"/>
      </w:tblGrid>
      <w:tr w:rsidR="00A4671A" w:rsidRPr="00A4671A" w:rsidTr="00A4671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34729D">
            <w:pPr>
              <w:spacing w:before="225"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hyperlink r:id="rId7" w:history="1">
              <w:r w:rsidRPr="00A4671A">
                <w:rPr>
                  <w:rFonts w:ascii="Century Gothic" w:eastAsia="Times New Roman" w:hAnsi="Century Gothic" w:cs="Arial"/>
                  <w:b/>
                  <w:bCs/>
                  <w:color w:val="1B5D6C"/>
                  <w:sz w:val="24"/>
                  <w:szCs w:val="24"/>
                  <w:lang w:eastAsia="fr-CA"/>
                </w:rPr>
                <w:t>1</w:t>
              </w:r>
              <w:r w:rsidRPr="00A4671A">
                <w:rPr>
                  <w:rFonts w:ascii="Century Gothic" w:eastAsia="Times New Roman" w:hAnsi="Century Gothic" w:cs="Arial"/>
                  <w:b/>
                  <w:bCs/>
                  <w:color w:val="1B5D6C"/>
                  <w:sz w:val="24"/>
                  <w:szCs w:val="24"/>
                  <w:vertAlign w:val="superscript"/>
                  <w:lang w:eastAsia="fr-CA"/>
                </w:rPr>
                <w:t>er</w:t>
              </w:r>
              <w:r w:rsidRPr="00A4671A">
                <w:rPr>
                  <w:rFonts w:ascii="Century Gothic" w:eastAsia="Times New Roman" w:hAnsi="Century Gothic" w:cs="Arial"/>
                  <w:b/>
                  <w:bCs/>
                  <w:color w:val="1B5D6C"/>
                  <w:sz w:val="24"/>
                  <w:szCs w:val="24"/>
                  <w:lang w:eastAsia="fr-CA"/>
                </w:rPr>
                <w:t> groupe</w:t>
              </w:r>
            </w:hyperlink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 xml:space="preserve"> (ER)</w:t>
            </w:r>
          </w:p>
        </w:tc>
      </w:tr>
      <w:tr w:rsidR="00A4671A" w:rsidRPr="00A4671A" w:rsidTr="00A4671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34729D">
            <w:pPr>
              <w:spacing w:before="225"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je / j'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34729D">
            <w:pPr>
              <w:spacing w:before="225"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-ai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34729D">
            <w:pPr>
              <w:spacing w:before="225"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aim</w:t>
            </w:r>
            <w:r w:rsidRPr="00A4671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fr-CA"/>
              </w:rPr>
              <w:t>ai</w:t>
            </w:r>
          </w:p>
        </w:tc>
      </w:tr>
      <w:tr w:rsidR="00A4671A" w:rsidRPr="00A4671A" w:rsidTr="00A4671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34729D">
            <w:pPr>
              <w:spacing w:before="225"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34729D">
            <w:pPr>
              <w:spacing w:before="225"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-as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34729D">
            <w:pPr>
              <w:spacing w:before="225"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aim</w:t>
            </w:r>
            <w:r w:rsidRPr="00A4671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fr-CA"/>
              </w:rPr>
              <w:t>as</w:t>
            </w:r>
          </w:p>
        </w:tc>
      </w:tr>
      <w:tr w:rsidR="00A4671A" w:rsidRPr="00A4671A" w:rsidTr="00A4671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34729D">
            <w:pPr>
              <w:spacing w:before="225"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il / elle / 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34729D">
            <w:pPr>
              <w:spacing w:before="225"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-a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34729D">
            <w:pPr>
              <w:spacing w:before="225"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aim</w:t>
            </w:r>
            <w:r w:rsidRPr="00A4671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fr-CA"/>
              </w:rPr>
              <w:t>a</w:t>
            </w:r>
          </w:p>
        </w:tc>
      </w:tr>
      <w:tr w:rsidR="00A4671A" w:rsidRPr="00A4671A" w:rsidTr="00A4671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34729D">
            <w:pPr>
              <w:spacing w:before="225"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nous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34729D">
            <w:pPr>
              <w:spacing w:before="225"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-âmes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34729D">
            <w:pPr>
              <w:spacing w:before="225"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aim</w:t>
            </w:r>
            <w:r w:rsidRPr="00A4671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fr-CA"/>
              </w:rPr>
              <w:t>âmes</w:t>
            </w:r>
          </w:p>
        </w:tc>
      </w:tr>
      <w:tr w:rsidR="00A4671A" w:rsidRPr="00A4671A" w:rsidTr="00A4671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34729D">
            <w:pPr>
              <w:spacing w:before="225"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vous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34729D">
            <w:pPr>
              <w:spacing w:before="225"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-</w:t>
            </w:r>
            <w:proofErr w:type="spellStart"/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âtes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34729D">
            <w:pPr>
              <w:spacing w:before="225"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aim</w:t>
            </w:r>
            <w:r w:rsidRPr="00A4671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fr-CA"/>
              </w:rPr>
              <w:t>âtes</w:t>
            </w:r>
          </w:p>
        </w:tc>
      </w:tr>
      <w:tr w:rsidR="00A4671A" w:rsidRPr="00A4671A" w:rsidTr="00A4671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34729D">
            <w:pPr>
              <w:spacing w:before="225"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ils / elles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34729D">
            <w:pPr>
              <w:spacing w:before="225"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-</w:t>
            </w:r>
            <w:proofErr w:type="spellStart"/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èrent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34729D">
            <w:pPr>
              <w:spacing w:before="225"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aim</w:t>
            </w:r>
            <w:r w:rsidRPr="00A4671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fr-CA"/>
              </w:rPr>
              <w:t>èrent</w:t>
            </w:r>
          </w:p>
        </w:tc>
      </w:tr>
    </w:tbl>
    <w:p w:rsidR="00A4671A" w:rsidRDefault="00A4671A" w:rsidP="00A4671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CA"/>
        </w:rPr>
      </w:pPr>
      <w:r w:rsidRPr="00A4671A">
        <w:rPr>
          <w:rFonts w:ascii="Century Gothic" w:eastAsia="Times New Roman" w:hAnsi="Century Gothic" w:cs="Arial"/>
          <w:color w:val="000000"/>
          <w:sz w:val="24"/>
          <w:szCs w:val="24"/>
          <w:lang w:eastAsia="fr-CA"/>
        </w:rPr>
        <w:br/>
      </w:r>
    </w:p>
    <w:p w:rsidR="0034729D" w:rsidRDefault="0034729D" w:rsidP="00A4671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CA"/>
        </w:rPr>
      </w:pPr>
    </w:p>
    <w:p w:rsidR="0034729D" w:rsidRDefault="0034729D" w:rsidP="00A4671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CA"/>
        </w:rPr>
      </w:pPr>
    </w:p>
    <w:p w:rsidR="0034729D" w:rsidRDefault="0034729D" w:rsidP="00A4671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CA"/>
        </w:rPr>
      </w:pPr>
    </w:p>
    <w:p w:rsidR="0034729D" w:rsidRPr="00A4671A" w:rsidRDefault="0034729D" w:rsidP="00A4671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CA"/>
        </w:rPr>
      </w:pPr>
      <w:bookmarkStart w:id="0" w:name="_GoBack"/>
      <w:bookmarkEnd w:id="0"/>
    </w:p>
    <w:tbl>
      <w:tblPr>
        <w:tblW w:w="9705" w:type="dxa"/>
        <w:tblCellSpacing w:w="0" w:type="dxa"/>
        <w:tblBorders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1168"/>
        <w:gridCol w:w="1450"/>
        <w:gridCol w:w="1153"/>
        <w:gridCol w:w="1368"/>
        <w:gridCol w:w="1248"/>
        <w:gridCol w:w="1370"/>
      </w:tblGrid>
      <w:tr w:rsidR="00A4671A" w:rsidRPr="00A4671A" w:rsidTr="00A4671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hyperlink r:id="rId8" w:history="1">
              <w:r>
                <w:rPr>
                  <w:rFonts w:ascii="Century Gothic" w:eastAsia="Times New Roman" w:hAnsi="Century Gothic" w:cs="Arial"/>
                  <w:b/>
                  <w:bCs/>
                  <w:color w:val="1B5D6C"/>
                  <w:sz w:val="24"/>
                  <w:szCs w:val="24"/>
                  <w:lang w:eastAsia="fr-CA"/>
                </w:rPr>
                <w:t>2</w:t>
              </w:r>
              <w:r w:rsidRPr="00A4671A">
                <w:rPr>
                  <w:rFonts w:ascii="Century Gothic" w:eastAsia="Times New Roman" w:hAnsi="Century Gothic" w:cs="Arial"/>
                  <w:b/>
                  <w:bCs/>
                  <w:color w:val="1B5D6C"/>
                  <w:sz w:val="24"/>
                  <w:szCs w:val="24"/>
                  <w:vertAlign w:val="superscript"/>
                  <w:lang w:eastAsia="fr-CA"/>
                </w:rPr>
                <w:t>e</w:t>
              </w:r>
            </w:hyperlink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A4671A">
              <w:rPr>
                <w:rFonts w:ascii="Century Gothic" w:eastAsia="Times New Roman" w:hAnsi="Century Gothic" w:cs="Arial"/>
                <w:b/>
                <w:color w:val="215868" w:themeColor="accent5" w:themeShade="80"/>
                <w:sz w:val="24"/>
                <w:szCs w:val="24"/>
                <w:lang w:eastAsia="fr-CA"/>
              </w:rPr>
              <w:t>groupe</w:t>
            </w: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fr-CA"/>
              </w:rPr>
              <w:t>modèle 1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fr-CA"/>
              </w:rPr>
              <w:t>modèle 2</w:t>
            </w: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fr-CA"/>
              </w:rPr>
              <w:t>modèle 3</w:t>
            </w:r>
          </w:p>
        </w:tc>
      </w:tr>
      <w:tr w:rsidR="00A4671A" w:rsidRPr="00A4671A" w:rsidTr="00A4671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je / j'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-</w:t>
            </w:r>
            <w:proofErr w:type="spellStart"/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pr</w:t>
            </w:r>
            <w:r w:rsidRPr="00A4671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fr-CA"/>
              </w:rPr>
              <w:t>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-us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cr</w:t>
            </w:r>
            <w:r w:rsidRPr="00A4671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fr-CA"/>
              </w:rPr>
              <w:t>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-</w:t>
            </w:r>
            <w:proofErr w:type="spellStart"/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ins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v</w:t>
            </w:r>
            <w:r w:rsidRPr="00A4671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fr-CA"/>
              </w:rPr>
              <w:t>ins</w:t>
            </w:r>
          </w:p>
        </w:tc>
      </w:tr>
      <w:tr w:rsidR="00A4671A" w:rsidRPr="00A4671A" w:rsidTr="00A4671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-</w:t>
            </w:r>
            <w:proofErr w:type="spellStart"/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pr</w:t>
            </w:r>
            <w:r w:rsidRPr="00A4671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fr-CA"/>
              </w:rPr>
              <w:t>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-us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cr</w:t>
            </w:r>
            <w:r w:rsidRPr="00A4671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fr-CA"/>
              </w:rPr>
              <w:t>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-</w:t>
            </w:r>
            <w:proofErr w:type="spellStart"/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ins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v</w:t>
            </w:r>
            <w:r w:rsidRPr="00A4671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fr-CA"/>
              </w:rPr>
              <w:t>ins</w:t>
            </w:r>
          </w:p>
        </w:tc>
      </w:tr>
      <w:tr w:rsidR="00A4671A" w:rsidRPr="00A4671A" w:rsidTr="00A4671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il / elle / 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-</w:t>
            </w:r>
            <w:proofErr w:type="spellStart"/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pr</w:t>
            </w:r>
            <w:r w:rsidRPr="00A4671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fr-CA"/>
              </w:rPr>
              <w:t>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-ut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cr</w:t>
            </w:r>
            <w:r w:rsidRPr="00A4671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fr-CA"/>
              </w:rPr>
              <w:t>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-</w:t>
            </w:r>
            <w:proofErr w:type="spellStart"/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v</w:t>
            </w:r>
            <w:r w:rsidRPr="00A4671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fr-CA"/>
              </w:rPr>
              <w:t>int</w:t>
            </w:r>
          </w:p>
        </w:tc>
      </w:tr>
      <w:tr w:rsidR="00A4671A" w:rsidRPr="00A4671A" w:rsidTr="00A4671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nous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-</w:t>
            </w:r>
            <w:proofErr w:type="spellStart"/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îmes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pr</w:t>
            </w:r>
            <w:r w:rsidRPr="00A4671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fr-CA"/>
              </w:rPr>
              <w:t>îmes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-</w:t>
            </w:r>
            <w:proofErr w:type="spellStart"/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ûmes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cr</w:t>
            </w:r>
            <w:r w:rsidRPr="00A4671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fr-CA"/>
              </w:rPr>
              <w:t>ûmes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-</w:t>
            </w:r>
            <w:proofErr w:type="spellStart"/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înmes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v</w:t>
            </w:r>
            <w:r w:rsidRPr="00A4671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fr-CA"/>
              </w:rPr>
              <w:t>înmes</w:t>
            </w:r>
          </w:p>
        </w:tc>
      </w:tr>
      <w:tr w:rsidR="00A4671A" w:rsidRPr="00A4671A" w:rsidTr="00A4671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vous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-</w:t>
            </w:r>
            <w:proofErr w:type="spellStart"/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îtes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pr</w:t>
            </w:r>
            <w:r w:rsidRPr="00A4671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fr-CA"/>
              </w:rPr>
              <w:t>îtes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-</w:t>
            </w:r>
            <w:proofErr w:type="spellStart"/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ûtes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cr</w:t>
            </w:r>
            <w:r w:rsidRPr="00A4671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fr-CA"/>
              </w:rPr>
              <w:t>ûtes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-</w:t>
            </w:r>
            <w:proofErr w:type="spellStart"/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întes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v</w:t>
            </w:r>
            <w:r w:rsidRPr="00A4671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fr-CA"/>
              </w:rPr>
              <w:t>întes</w:t>
            </w:r>
          </w:p>
        </w:tc>
      </w:tr>
      <w:tr w:rsidR="00A4671A" w:rsidRPr="00A4671A" w:rsidTr="00A4671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ils / elles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-</w:t>
            </w:r>
            <w:proofErr w:type="spellStart"/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irent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pr</w:t>
            </w:r>
            <w:r w:rsidRPr="00A4671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fr-CA"/>
              </w:rPr>
              <w:t>irent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-</w:t>
            </w:r>
            <w:proofErr w:type="spellStart"/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urent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cr</w:t>
            </w:r>
            <w:r w:rsidRPr="00A4671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fr-CA"/>
              </w:rPr>
              <w:t>urent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-</w:t>
            </w:r>
            <w:proofErr w:type="spellStart"/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inrent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v</w:t>
            </w:r>
            <w:r w:rsidRPr="00A4671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fr-CA"/>
              </w:rPr>
              <w:t>inrent</w:t>
            </w:r>
          </w:p>
        </w:tc>
      </w:tr>
    </w:tbl>
    <w:p w:rsidR="00A4671A" w:rsidRPr="00A4671A" w:rsidRDefault="00A4671A" w:rsidP="00A4671A">
      <w:pPr>
        <w:spacing w:before="225" w:after="100" w:afterAutospacing="1" w:line="330" w:lineRule="atLeast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fr-CA"/>
        </w:rPr>
      </w:pPr>
      <w:hyperlink r:id="rId9" w:history="1">
        <w:r w:rsidRPr="00A4671A">
          <w:rPr>
            <w:rFonts w:ascii="Century Gothic" w:eastAsia="Times New Roman" w:hAnsi="Century Gothic" w:cs="Arial"/>
            <w:b/>
            <w:bCs/>
            <w:color w:val="1B5D6C"/>
            <w:sz w:val="24"/>
            <w:szCs w:val="24"/>
            <w:lang w:eastAsia="fr-CA"/>
          </w:rPr>
          <w:t>Les auxiliaires</w:t>
        </w:r>
      </w:hyperlink>
      <w:r w:rsidRPr="00A4671A">
        <w:rPr>
          <w:rFonts w:ascii="Century Gothic" w:eastAsia="Times New Roman" w:hAnsi="Century Gothic" w:cs="Arial"/>
          <w:color w:val="000000"/>
          <w:sz w:val="24"/>
          <w:szCs w:val="24"/>
          <w:lang w:eastAsia="fr-CA"/>
        </w:rPr>
        <w:t> ont une conjugaison qu'il faut maitriser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fr-CA"/>
        </w:rPr>
        <w:t>,</w:t>
      </w:r>
      <w:r w:rsidRPr="00A4671A">
        <w:rPr>
          <w:rFonts w:ascii="Century Gothic" w:eastAsia="Times New Roman" w:hAnsi="Century Gothic" w:cs="Arial"/>
          <w:color w:val="000000"/>
          <w:sz w:val="24"/>
          <w:szCs w:val="24"/>
          <w:lang w:eastAsia="fr-CA"/>
        </w:rPr>
        <w:t xml:space="preserve"> car ils permettent de former le </w:t>
      </w:r>
      <w:hyperlink r:id="rId10" w:history="1">
        <w:r w:rsidRPr="00A4671A">
          <w:rPr>
            <w:rFonts w:ascii="Century Gothic" w:eastAsia="Times New Roman" w:hAnsi="Century Gothic" w:cs="Arial"/>
            <w:b/>
            <w:bCs/>
            <w:color w:val="1B5D6C"/>
            <w:sz w:val="24"/>
            <w:szCs w:val="24"/>
            <w:lang w:eastAsia="fr-CA"/>
          </w:rPr>
          <w:t>passé antérieur de l'indicatif</w:t>
        </w:r>
      </w:hyperlink>
      <w:r w:rsidRPr="00A4671A">
        <w:rPr>
          <w:rFonts w:ascii="Century Gothic" w:eastAsia="Times New Roman" w:hAnsi="Century Gothic" w:cs="Arial"/>
          <w:color w:val="000000"/>
          <w:sz w:val="24"/>
          <w:szCs w:val="24"/>
          <w:lang w:eastAsia="fr-CA"/>
        </w:rPr>
        <w:t> de tous les autres verbes.</w:t>
      </w:r>
    </w:p>
    <w:tbl>
      <w:tblPr>
        <w:tblW w:w="9705" w:type="dxa"/>
        <w:tblCellSpacing w:w="0" w:type="dxa"/>
        <w:tblBorders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3882"/>
        <w:gridCol w:w="3882"/>
      </w:tblGrid>
      <w:tr w:rsidR="00A4671A" w:rsidRPr="00A4671A" w:rsidTr="00A4671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fr-CA"/>
              </w:rPr>
              <w:t>Les auxiliaires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hyperlink r:id="rId11" w:history="1">
              <w:r w:rsidRPr="00A4671A">
                <w:rPr>
                  <w:rFonts w:ascii="Century Gothic" w:eastAsia="Times New Roman" w:hAnsi="Century Gothic" w:cs="Arial"/>
                  <w:b/>
                  <w:bCs/>
                  <w:color w:val="1B5D6C"/>
                  <w:sz w:val="24"/>
                  <w:szCs w:val="24"/>
                  <w:lang w:eastAsia="fr-CA"/>
                </w:rPr>
                <w:t>avoir</w:t>
              </w:r>
            </w:hyperlink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hyperlink r:id="rId12" w:history="1">
              <w:r w:rsidRPr="00A4671A">
                <w:rPr>
                  <w:rFonts w:ascii="Century Gothic" w:eastAsia="Times New Roman" w:hAnsi="Century Gothic" w:cs="Arial"/>
                  <w:b/>
                  <w:bCs/>
                  <w:color w:val="1B5D6C"/>
                  <w:sz w:val="24"/>
                  <w:szCs w:val="24"/>
                  <w:lang w:eastAsia="fr-CA"/>
                </w:rPr>
                <w:t>être</w:t>
              </w:r>
            </w:hyperlink>
          </w:p>
        </w:tc>
      </w:tr>
      <w:tr w:rsidR="00A4671A" w:rsidRPr="00A4671A" w:rsidTr="00A4671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je / j'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fus</w:t>
            </w:r>
          </w:p>
        </w:tc>
      </w:tr>
      <w:tr w:rsidR="00A4671A" w:rsidRPr="00A4671A" w:rsidTr="00A4671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fus</w:t>
            </w:r>
          </w:p>
        </w:tc>
      </w:tr>
      <w:tr w:rsidR="00A4671A" w:rsidRPr="00A4671A" w:rsidTr="00A4671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il / elle / 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eut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fut</w:t>
            </w:r>
          </w:p>
        </w:tc>
      </w:tr>
      <w:tr w:rsidR="00A4671A" w:rsidRPr="00A4671A" w:rsidTr="00A4671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nous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eûmes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fûmes</w:t>
            </w:r>
          </w:p>
        </w:tc>
      </w:tr>
      <w:tr w:rsidR="00A4671A" w:rsidRPr="00A4671A" w:rsidTr="00A4671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vous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eûtes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fûtes</w:t>
            </w:r>
          </w:p>
        </w:tc>
      </w:tr>
      <w:tr w:rsidR="00A4671A" w:rsidRPr="00A4671A" w:rsidTr="00A4671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ils / elles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eurent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71A" w:rsidRPr="00A4671A" w:rsidRDefault="00A4671A" w:rsidP="00A4671A">
            <w:pPr>
              <w:spacing w:before="225" w:after="0" w:line="330" w:lineRule="atLeast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</w:pPr>
            <w:r w:rsidRPr="00A4671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fr-CA"/>
              </w:rPr>
              <w:t>furent</w:t>
            </w:r>
          </w:p>
        </w:tc>
      </w:tr>
    </w:tbl>
    <w:p w:rsidR="000B5CF7" w:rsidRDefault="000B5CF7"/>
    <w:sectPr w:rsidR="000B5CF7" w:rsidSect="0034729D">
      <w:pgSz w:w="12240" w:h="15840"/>
      <w:pgMar w:top="1440" w:right="1800" w:bottom="1440" w:left="180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1A"/>
    <w:rsid w:val="000B5CF7"/>
    <w:rsid w:val="0034729D"/>
    <w:rsid w:val="00A4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A4671A"/>
  </w:style>
  <w:style w:type="character" w:styleId="Accentuation">
    <w:name w:val="Emphasis"/>
    <w:basedOn w:val="Policepardfaut"/>
    <w:uiPriority w:val="20"/>
    <w:qFormat/>
    <w:rsid w:val="00A4671A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A46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A4671A"/>
  </w:style>
  <w:style w:type="character" w:styleId="Accentuation">
    <w:name w:val="Emphasis"/>
    <w:basedOn w:val="Policepardfaut"/>
    <w:uiPriority w:val="20"/>
    <w:qFormat/>
    <w:rsid w:val="00A4671A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A46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-conjugaison.nouvelobs.com/regles/conjugaison/les-verbes-du-3eme-groupe-88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-conjugaison.nouvelobs.com/regles/conjugaison/les-verbes-du-1er-groupe-130.php" TargetMode="External"/><Relationship Id="rId12" Type="http://schemas.openxmlformats.org/officeDocument/2006/relationships/hyperlink" Target="http://la-conjugaison.nouvelobs.com/du/verbe/etre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-conjugaison.nouvelobs.com/regles/conjugaison/le-verbe-59.php" TargetMode="External"/><Relationship Id="rId11" Type="http://schemas.openxmlformats.org/officeDocument/2006/relationships/hyperlink" Target="http://la-conjugaison.nouvelobs.com/du/verbe/avoir.php" TargetMode="External"/><Relationship Id="rId5" Type="http://schemas.openxmlformats.org/officeDocument/2006/relationships/hyperlink" Target="http://la-conjugaison.nouvelobs.com/regles/conjugaison/les-groupes-143.php" TargetMode="External"/><Relationship Id="rId10" Type="http://schemas.openxmlformats.org/officeDocument/2006/relationships/hyperlink" Target="http://la-conjugaison.nouvelobs.com/passe-anterieur-de-l-indicatif-46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-conjugaison.nouvelobs.com/regles/conjugaison/les-auxiliaires-144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1462</Characters>
  <Application>Microsoft Office Word</Application>
  <DocSecurity>0</DocSecurity>
  <Lines>12</Lines>
  <Paragraphs>3</Paragraphs>
  <ScaleCrop>false</ScaleCrop>
  <Company>CSRS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Théberge Martine</cp:lastModifiedBy>
  <cp:revision>2</cp:revision>
  <dcterms:created xsi:type="dcterms:W3CDTF">2013-10-21T13:28:00Z</dcterms:created>
  <dcterms:modified xsi:type="dcterms:W3CDTF">2013-10-21T13:33:00Z</dcterms:modified>
</cp:coreProperties>
</file>