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Pr="00D14B07" w:rsidRDefault="00D14B07" w:rsidP="00D14B07">
      <w:pPr>
        <w:spacing w:line="360" w:lineRule="auto"/>
        <w:jc w:val="center"/>
        <w:rPr>
          <w:rFonts w:ascii="Century Gothic" w:hAnsi="Century Gothic"/>
          <w:b/>
          <w:sz w:val="32"/>
          <w:szCs w:val="28"/>
        </w:rPr>
      </w:pPr>
      <w:r w:rsidRPr="00D14B07">
        <w:rPr>
          <w:rFonts w:ascii="Century Gothic" w:hAnsi="Century Gothic"/>
          <w:b/>
          <w:sz w:val="32"/>
          <w:szCs w:val="28"/>
        </w:rPr>
        <w:t>Écriture d’un poème à visée éthique</w:t>
      </w:r>
    </w:p>
    <w:p w:rsidR="00D14B07" w:rsidRPr="00D14B07" w:rsidRDefault="00D14B07" w:rsidP="00D14B07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D14B07" w:rsidRPr="00D14B07" w:rsidRDefault="00D14B07" w:rsidP="00D14B07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  <w:u w:val="single"/>
        </w:rPr>
        <w:t>Étapes</w:t>
      </w:r>
      <w:r w:rsidRPr="00D14B07">
        <w:rPr>
          <w:rFonts w:ascii="Century Gothic" w:hAnsi="Century Gothic"/>
          <w:b/>
          <w:sz w:val="28"/>
          <w:szCs w:val="28"/>
        </w:rPr>
        <w:t> :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Choix d’un thème à exploiter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Choix d’un objectif : dénoncer une situation, prendre position face à un événement, convaincre un destinataire, pousser à agir,…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Choix d’un point de vue et d’un ton : agressif, optimiste, pessimiste, didactiq</w:t>
      </w:r>
      <w:bookmarkStart w:id="0" w:name="_GoBack"/>
      <w:bookmarkEnd w:id="0"/>
      <w:r w:rsidRPr="00D14B07">
        <w:rPr>
          <w:rFonts w:ascii="Century Gothic" w:hAnsi="Century Gothic"/>
          <w:b/>
          <w:sz w:val="28"/>
          <w:szCs w:val="28"/>
        </w:rPr>
        <w:t>ue,…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Création d’un champ lexical en lien avec le thème exploité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Choix d’un destinataire : les jeunes, les humains, les hommes, les Québécois, …</w:t>
      </w:r>
    </w:p>
    <w:p w:rsidR="00D14B07" w:rsidRPr="00D14B07" w:rsidRDefault="00D14B07" w:rsidP="00D14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Écriture du poème</w:t>
      </w:r>
    </w:p>
    <w:p w:rsidR="00D14B07" w:rsidRPr="00D14B07" w:rsidRDefault="00D14B07" w:rsidP="00D14B0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20 à 25 vers (organisation libre)</w:t>
      </w:r>
    </w:p>
    <w:p w:rsidR="00D14B07" w:rsidRPr="00D14B07" w:rsidRDefault="00D14B07" w:rsidP="00D14B0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14B07">
        <w:rPr>
          <w:rFonts w:ascii="Century Gothic" w:hAnsi="Century Gothic"/>
          <w:b/>
          <w:sz w:val="28"/>
          <w:szCs w:val="28"/>
        </w:rPr>
        <w:t>Ajout des figures de style suivantes : une métaphore, une hyperbole, une gradation</w:t>
      </w:r>
    </w:p>
    <w:sectPr w:rsidR="00D14B07" w:rsidRPr="00D14B07" w:rsidSect="00D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7" w:rsidRDefault="00D14B07" w:rsidP="00D14B07">
      <w:pPr>
        <w:spacing w:after="0" w:line="240" w:lineRule="auto"/>
      </w:pPr>
      <w:r>
        <w:separator/>
      </w:r>
    </w:p>
  </w:endnote>
  <w:endnote w:type="continuationSeparator" w:id="0">
    <w:p w:rsidR="00D14B07" w:rsidRDefault="00D14B07" w:rsidP="00D1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7" w:rsidRDefault="00D14B07" w:rsidP="00D14B07">
      <w:pPr>
        <w:spacing w:after="0" w:line="240" w:lineRule="auto"/>
      </w:pPr>
      <w:r>
        <w:separator/>
      </w:r>
    </w:p>
  </w:footnote>
  <w:footnote w:type="continuationSeparator" w:id="0">
    <w:p w:rsidR="00D14B07" w:rsidRDefault="00D14B07" w:rsidP="00D1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2430" o:spid="_x0000_s2050" type="#_x0000_t75" style="position:absolute;margin-left:0;margin-top:0;width:431.95pt;height:574.9pt;z-index:-251657216;mso-position-horizontal:center;mso-position-horizontal-relative:margin;mso-position-vertical:center;mso-position-vertical-relative:margin" o:allowincell="f">
          <v:imagedata r:id="rId1" o:title="bonhomme qui réfléch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2431" o:spid="_x0000_s2051" type="#_x0000_t75" style="position:absolute;margin-left:0;margin-top:0;width:431.95pt;height:574.9pt;z-index:-251656192;mso-position-horizontal:center;mso-position-horizontal-relative:margin;mso-position-vertical:center;mso-position-vertical-relative:margin" o:allowincell="f">
          <v:imagedata r:id="rId1" o:title="bonhomme qui réfléchi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7" w:rsidRDefault="00D14B0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2429" o:spid="_x0000_s2049" type="#_x0000_t75" style="position:absolute;margin-left:0;margin-top:0;width:431.95pt;height:574.9pt;z-index:-251658240;mso-position-horizontal:center;mso-position-horizontal-relative:margin;mso-position-vertical:center;mso-position-vertical-relative:margin" o:allowincell="f">
          <v:imagedata r:id="rId1" o:title="bonhomme qui réfléchi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01"/>
    <w:multiLevelType w:val="hybridMultilevel"/>
    <w:tmpl w:val="9ADC595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710E1F"/>
    <w:multiLevelType w:val="hybridMultilevel"/>
    <w:tmpl w:val="B52CED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07"/>
    <w:rsid w:val="002F0A65"/>
    <w:rsid w:val="00D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B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4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07"/>
  </w:style>
  <w:style w:type="paragraph" w:styleId="Pieddepage">
    <w:name w:val="footer"/>
    <w:basedOn w:val="Normal"/>
    <w:link w:val="PieddepageCar"/>
    <w:uiPriority w:val="99"/>
    <w:unhideWhenUsed/>
    <w:rsid w:val="00D14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B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4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07"/>
  </w:style>
  <w:style w:type="paragraph" w:styleId="Pieddepage">
    <w:name w:val="footer"/>
    <w:basedOn w:val="Normal"/>
    <w:link w:val="PieddepageCar"/>
    <w:uiPriority w:val="99"/>
    <w:unhideWhenUsed/>
    <w:rsid w:val="00D14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</cp:revision>
  <dcterms:created xsi:type="dcterms:W3CDTF">2014-05-14T12:40:00Z</dcterms:created>
  <dcterms:modified xsi:type="dcterms:W3CDTF">2014-05-14T12:45:00Z</dcterms:modified>
</cp:coreProperties>
</file>